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35" w:rsidRDefault="00A50735" w:rsidP="00A50735">
      <w:pPr>
        <w:jc w:val="center"/>
        <w:rPr>
          <w:b/>
        </w:rPr>
      </w:pPr>
      <w:r>
        <w:rPr>
          <w:b/>
        </w:rPr>
        <w:t>Pike County Board of Education</w:t>
      </w:r>
    </w:p>
    <w:p w:rsidR="00A50735" w:rsidRDefault="00A50735" w:rsidP="00A50735">
      <w:pPr>
        <w:jc w:val="center"/>
        <w:rPr>
          <w:b/>
        </w:rPr>
      </w:pPr>
      <w:r>
        <w:rPr>
          <w:b/>
        </w:rPr>
        <w:t>Board Agenda</w:t>
      </w:r>
    </w:p>
    <w:p w:rsidR="00A50735" w:rsidRDefault="00A50735" w:rsidP="00A50735">
      <w:pPr>
        <w:jc w:val="center"/>
        <w:rPr>
          <w:b/>
        </w:rPr>
      </w:pPr>
      <w:r>
        <w:rPr>
          <w:b/>
        </w:rPr>
        <w:t>January 16, 2012</w:t>
      </w:r>
    </w:p>
    <w:p w:rsidR="00A50735" w:rsidRDefault="00A50735" w:rsidP="00A50735">
      <w:pPr>
        <w:jc w:val="center"/>
        <w:rPr>
          <w:b/>
        </w:rPr>
      </w:pPr>
    </w:p>
    <w:p w:rsidR="00A50735" w:rsidRDefault="00A50735" w:rsidP="00A50735">
      <w:pPr>
        <w:pStyle w:val="ListParagraph"/>
        <w:numPr>
          <w:ilvl w:val="0"/>
          <w:numId w:val="1"/>
        </w:numPr>
        <w:rPr>
          <w:b/>
        </w:rPr>
      </w:pPr>
      <w:r>
        <w:rPr>
          <w:b/>
        </w:rPr>
        <w:t xml:space="preserve"> Roll Call</w:t>
      </w:r>
    </w:p>
    <w:p w:rsidR="00A50735" w:rsidRDefault="00A50735" w:rsidP="00A50735">
      <w:pPr>
        <w:ind w:left="360"/>
        <w:rPr>
          <w:b/>
        </w:rPr>
      </w:pPr>
    </w:p>
    <w:p w:rsidR="00A50735" w:rsidRDefault="00A50735" w:rsidP="00A50735">
      <w:pPr>
        <w:pStyle w:val="ListParagraph"/>
        <w:numPr>
          <w:ilvl w:val="0"/>
          <w:numId w:val="1"/>
        </w:numPr>
        <w:rPr>
          <w:b/>
        </w:rPr>
      </w:pPr>
      <w:r>
        <w:rPr>
          <w:b/>
        </w:rPr>
        <w:t xml:space="preserve"> Invocation</w:t>
      </w:r>
    </w:p>
    <w:p w:rsidR="00A50735" w:rsidRPr="00963740" w:rsidRDefault="00A50735" w:rsidP="00A50735">
      <w:pPr>
        <w:pStyle w:val="ListParagraph"/>
        <w:rPr>
          <w:b/>
        </w:rPr>
      </w:pPr>
    </w:p>
    <w:p w:rsidR="00A50735" w:rsidRDefault="00A50735" w:rsidP="00A50735">
      <w:pPr>
        <w:pStyle w:val="ListParagraph"/>
        <w:numPr>
          <w:ilvl w:val="0"/>
          <w:numId w:val="1"/>
        </w:numPr>
        <w:rPr>
          <w:b/>
        </w:rPr>
      </w:pPr>
      <w:r>
        <w:rPr>
          <w:b/>
        </w:rPr>
        <w:t>Accept Minutes of December 12, 2011</w:t>
      </w:r>
    </w:p>
    <w:p w:rsidR="00A50735" w:rsidRPr="00963740" w:rsidRDefault="00A50735" w:rsidP="00A50735">
      <w:pPr>
        <w:pStyle w:val="ListParagraph"/>
        <w:rPr>
          <w:b/>
        </w:rPr>
      </w:pPr>
    </w:p>
    <w:p w:rsidR="00A50735" w:rsidRDefault="00A50735" w:rsidP="00A50735">
      <w:pPr>
        <w:pStyle w:val="ListParagraph"/>
        <w:numPr>
          <w:ilvl w:val="0"/>
          <w:numId w:val="1"/>
        </w:numPr>
        <w:rPr>
          <w:b/>
        </w:rPr>
      </w:pPr>
      <w:r>
        <w:rPr>
          <w:b/>
        </w:rPr>
        <w:t>Hearing of Delegations and Communications</w:t>
      </w:r>
    </w:p>
    <w:p w:rsidR="00A50735" w:rsidRPr="00ED2337" w:rsidRDefault="00A50735" w:rsidP="00A50735">
      <w:pPr>
        <w:pStyle w:val="ListParagraph"/>
        <w:rPr>
          <w:b/>
        </w:rPr>
      </w:pPr>
    </w:p>
    <w:p w:rsidR="00A50735" w:rsidRDefault="00A50735" w:rsidP="00A50735">
      <w:pPr>
        <w:pStyle w:val="ListParagraph"/>
        <w:numPr>
          <w:ilvl w:val="0"/>
          <w:numId w:val="1"/>
        </w:numPr>
        <w:rPr>
          <w:b/>
        </w:rPr>
      </w:pPr>
      <w:r>
        <w:rPr>
          <w:b/>
        </w:rPr>
        <w:t>Presentation of Certificates of Appreciation for Board Members.</w:t>
      </w:r>
    </w:p>
    <w:p w:rsidR="00A50735" w:rsidRPr="00963740" w:rsidRDefault="00A50735" w:rsidP="00A50735">
      <w:pPr>
        <w:pStyle w:val="ListParagraph"/>
        <w:rPr>
          <w:b/>
        </w:rPr>
      </w:pPr>
    </w:p>
    <w:p w:rsidR="00A50735" w:rsidRDefault="00A50735" w:rsidP="00A50735">
      <w:pPr>
        <w:pStyle w:val="ListParagraph"/>
        <w:numPr>
          <w:ilvl w:val="0"/>
          <w:numId w:val="1"/>
        </w:numPr>
        <w:rPr>
          <w:b/>
        </w:rPr>
      </w:pPr>
      <w:r>
        <w:rPr>
          <w:b/>
        </w:rPr>
        <w:t>Adoption of Agenda</w:t>
      </w:r>
    </w:p>
    <w:p w:rsidR="00A50735" w:rsidRPr="00CD3A60" w:rsidRDefault="00A50735" w:rsidP="00A50735">
      <w:pPr>
        <w:pStyle w:val="ListParagraph"/>
        <w:rPr>
          <w:b/>
        </w:rPr>
      </w:pPr>
    </w:p>
    <w:p w:rsidR="00A50735" w:rsidRDefault="00A50735" w:rsidP="00A50735">
      <w:pPr>
        <w:pStyle w:val="ListParagraph"/>
        <w:numPr>
          <w:ilvl w:val="0"/>
          <w:numId w:val="1"/>
        </w:numPr>
        <w:rPr>
          <w:b/>
        </w:rPr>
      </w:pPr>
      <w:r>
        <w:rPr>
          <w:b/>
        </w:rPr>
        <w:t>Unfinished Business</w:t>
      </w:r>
    </w:p>
    <w:p w:rsidR="00A50735" w:rsidRPr="00A50735" w:rsidRDefault="00A50735" w:rsidP="00A50735">
      <w:pPr>
        <w:pStyle w:val="ListParagraph"/>
        <w:rPr>
          <w:b/>
        </w:rPr>
      </w:pPr>
    </w:p>
    <w:p w:rsidR="00A50735" w:rsidRDefault="00A50735" w:rsidP="00A50735">
      <w:pPr>
        <w:pStyle w:val="ListParagraph"/>
        <w:numPr>
          <w:ilvl w:val="0"/>
          <w:numId w:val="1"/>
        </w:numPr>
        <w:rPr>
          <w:b/>
        </w:rPr>
      </w:pPr>
      <w:r>
        <w:rPr>
          <w:b/>
        </w:rPr>
        <w:t>New Business</w:t>
      </w:r>
    </w:p>
    <w:p w:rsidR="00A50735" w:rsidRPr="00A50735" w:rsidRDefault="00A50735" w:rsidP="00A50735">
      <w:pPr>
        <w:pStyle w:val="ListParagraph"/>
        <w:rPr>
          <w:b/>
        </w:rPr>
      </w:pPr>
    </w:p>
    <w:p w:rsidR="00A50735" w:rsidRDefault="00A50735" w:rsidP="00A50735">
      <w:pPr>
        <w:pStyle w:val="ListParagraph"/>
        <w:numPr>
          <w:ilvl w:val="0"/>
          <w:numId w:val="2"/>
        </w:numPr>
        <w:rPr>
          <w:b/>
        </w:rPr>
      </w:pPr>
      <w:r>
        <w:rPr>
          <w:b/>
        </w:rPr>
        <w:t>Approve the Financial State</w:t>
      </w:r>
      <w:r w:rsidR="00051C2A">
        <w:rPr>
          <w:b/>
        </w:rPr>
        <w:t>ment</w:t>
      </w:r>
      <w:r>
        <w:rPr>
          <w:b/>
        </w:rPr>
        <w:t xml:space="preserve"> and Bank Reconcilement for the month of December, 2011.</w:t>
      </w:r>
    </w:p>
    <w:p w:rsidR="00A50735" w:rsidRDefault="00A50735" w:rsidP="00A50735">
      <w:pPr>
        <w:ind w:left="720"/>
        <w:rPr>
          <w:b/>
        </w:rPr>
      </w:pPr>
    </w:p>
    <w:p w:rsidR="00A50735" w:rsidRDefault="00A50735" w:rsidP="00A50735">
      <w:pPr>
        <w:pStyle w:val="ListParagraph"/>
        <w:numPr>
          <w:ilvl w:val="0"/>
          <w:numId w:val="2"/>
        </w:numPr>
        <w:rPr>
          <w:b/>
        </w:rPr>
      </w:pPr>
      <w:r>
        <w:rPr>
          <w:b/>
        </w:rPr>
        <w:t>Approve the payment of payrolls for the month of December and account run dates of 12/22/11 and 1/9/12.</w:t>
      </w:r>
    </w:p>
    <w:p w:rsidR="002B1AB0" w:rsidRPr="002B1AB0" w:rsidRDefault="002B1AB0" w:rsidP="002B1AB0">
      <w:pPr>
        <w:pStyle w:val="ListParagraph"/>
        <w:rPr>
          <w:b/>
        </w:rPr>
      </w:pPr>
    </w:p>
    <w:p w:rsidR="002B1AB0" w:rsidRDefault="00540AE2" w:rsidP="00A50735">
      <w:pPr>
        <w:pStyle w:val="ListParagraph"/>
        <w:numPr>
          <w:ilvl w:val="0"/>
          <w:numId w:val="2"/>
        </w:numPr>
        <w:rPr>
          <w:b/>
        </w:rPr>
      </w:pPr>
      <w:r>
        <w:rPr>
          <w:b/>
        </w:rPr>
        <w:t>Approve</w:t>
      </w:r>
      <w:bookmarkStart w:id="0" w:name="_GoBack"/>
      <w:bookmarkEnd w:id="0"/>
      <w:r w:rsidR="00D24B69">
        <w:rPr>
          <w:b/>
        </w:rPr>
        <w:t xml:space="preserve"> Godwin </w:t>
      </w:r>
      <w:r w:rsidR="00CF4E66">
        <w:rPr>
          <w:b/>
        </w:rPr>
        <w:t xml:space="preserve">- </w:t>
      </w:r>
      <w:r w:rsidR="00D24B69">
        <w:rPr>
          <w:b/>
        </w:rPr>
        <w:t>Jones as School Architect.</w:t>
      </w:r>
    </w:p>
    <w:p w:rsidR="002B1AB0" w:rsidRPr="002B1AB0" w:rsidRDefault="002B1AB0" w:rsidP="002B1AB0">
      <w:pPr>
        <w:pStyle w:val="ListParagraph"/>
        <w:rPr>
          <w:b/>
        </w:rPr>
      </w:pPr>
    </w:p>
    <w:p w:rsidR="002B1AB0" w:rsidRDefault="002B1AB0" w:rsidP="00A50735">
      <w:pPr>
        <w:pStyle w:val="ListParagraph"/>
        <w:numPr>
          <w:ilvl w:val="0"/>
          <w:numId w:val="2"/>
        </w:numPr>
        <w:rPr>
          <w:b/>
        </w:rPr>
      </w:pPr>
      <w:r>
        <w:rPr>
          <w:b/>
        </w:rPr>
        <w:t>Approv</w:t>
      </w:r>
      <w:r w:rsidR="00540AE2">
        <w:rPr>
          <w:b/>
        </w:rPr>
        <w:t>e resolution authorizing the sale of approximately $6,500,000 of Pike County Board of Education Capital Outlay Warrants, Series 2012.</w:t>
      </w:r>
    </w:p>
    <w:p w:rsidR="00A50735" w:rsidRPr="00A50735" w:rsidRDefault="00A50735" w:rsidP="00A50735">
      <w:pPr>
        <w:pStyle w:val="ListParagraph"/>
        <w:rPr>
          <w:b/>
        </w:rPr>
      </w:pPr>
    </w:p>
    <w:p w:rsidR="00A50735" w:rsidRDefault="00A50735" w:rsidP="00A50735">
      <w:pPr>
        <w:pStyle w:val="ListParagraph"/>
        <w:numPr>
          <w:ilvl w:val="0"/>
          <w:numId w:val="2"/>
        </w:numPr>
        <w:rPr>
          <w:b/>
        </w:rPr>
      </w:pPr>
      <w:r>
        <w:rPr>
          <w:b/>
        </w:rPr>
        <w:t>Approve to extend contracts with vendors for e-rate services.</w:t>
      </w:r>
    </w:p>
    <w:p w:rsidR="007C5E96" w:rsidRPr="007C5E96" w:rsidRDefault="007C5E96" w:rsidP="007C5E96">
      <w:pPr>
        <w:pStyle w:val="ListParagraph"/>
        <w:rPr>
          <w:b/>
        </w:rPr>
      </w:pPr>
    </w:p>
    <w:p w:rsidR="007C5E96" w:rsidRDefault="002B1AB0" w:rsidP="00A50735">
      <w:pPr>
        <w:pStyle w:val="ListParagraph"/>
        <w:numPr>
          <w:ilvl w:val="0"/>
          <w:numId w:val="2"/>
        </w:numPr>
        <w:rPr>
          <w:b/>
        </w:rPr>
      </w:pPr>
      <w:r>
        <w:rPr>
          <w:b/>
        </w:rPr>
        <w:t>Approve the Affidavit of Alabama Immigration Compliance.</w:t>
      </w:r>
    </w:p>
    <w:p w:rsidR="00A50735" w:rsidRPr="00A50735" w:rsidRDefault="00A50735" w:rsidP="00A50735">
      <w:pPr>
        <w:pStyle w:val="ListParagraph"/>
        <w:rPr>
          <w:b/>
        </w:rPr>
      </w:pPr>
    </w:p>
    <w:p w:rsidR="00A50735" w:rsidRDefault="00A50735" w:rsidP="00A50735">
      <w:pPr>
        <w:pStyle w:val="ListParagraph"/>
        <w:numPr>
          <w:ilvl w:val="0"/>
          <w:numId w:val="2"/>
        </w:numPr>
        <w:rPr>
          <w:b/>
        </w:rPr>
      </w:pPr>
      <w:r>
        <w:rPr>
          <w:b/>
        </w:rPr>
        <w:t>Approve for the Scholars’ Bowl Team and Science Bowl Team to participate in the Regional Small High School Scholars’ Bowl competition on Saturday, January 27, 2012</w:t>
      </w:r>
      <w:r w:rsidR="007C5E96">
        <w:rPr>
          <w:b/>
        </w:rPr>
        <w:t xml:space="preserve"> in Brewton, Alabama and on Saturday, February 4, 2012 in the Regional High School Science Bowl in Mobile, Alabama.  The Teams request funds to help with the costs of travel and registration fees.</w:t>
      </w:r>
    </w:p>
    <w:p w:rsidR="002B1AB0" w:rsidRDefault="002B1AB0"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Default="00AC67B9" w:rsidP="002B1AB0">
      <w:pPr>
        <w:pStyle w:val="ListParagraph"/>
        <w:rPr>
          <w:b/>
        </w:rPr>
      </w:pPr>
    </w:p>
    <w:p w:rsidR="00AC67B9" w:rsidRPr="002B1AB0" w:rsidRDefault="00AC67B9" w:rsidP="002B1AB0">
      <w:pPr>
        <w:pStyle w:val="ListParagraph"/>
        <w:rPr>
          <w:b/>
        </w:rPr>
      </w:pPr>
    </w:p>
    <w:p w:rsidR="002B1AB0" w:rsidRDefault="002B1AB0" w:rsidP="002B1AB0">
      <w:pPr>
        <w:pStyle w:val="ListParagraph"/>
        <w:numPr>
          <w:ilvl w:val="0"/>
          <w:numId w:val="1"/>
        </w:numPr>
        <w:rPr>
          <w:b/>
        </w:rPr>
      </w:pPr>
      <w:r>
        <w:rPr>
          <w:b/>
        </w:rPr>
        <w:t xml:space="preserve"> Personnel</w:t>
      </w:r>
    </w:p>
    <w:p w:rsidR="002B1AB0" w:rsidRDefault="002B1AB0" w:rsidP="002B1AB0">
      <w:pPr>
        <w:pStyle w:val="ListParagraph"/>
        <w:rPr>
          <w:b/>
        </w:rPr>
      </w:pPr>
    </w:p>
    <w:p w:rsidR="002B1AB0" w:rsidRDefault="002B1AB0" w:rsidP="002B1AB0">
      <w:pPr>
        <w:pStyle w:val="ListParagraph"/>
        <w:numPr>
          <w:ilvl w:val="0"/>
          <w:numId w:val="3"/>
        </w:numPr>
        <w:rPr>
          <w:b/>
        </w:rPr>
      </w:pPr>
      <w:r>
        <w:rPr>
          <w:b/>
        </w:rPr>
        <w:t>Approve after school tutoring at Pike Coun</w:t>
      </w:r>
      <w:r w:rsidR="00051C2A">
        <w:rPr>
          <w:b/>
        </w:rPr>
        <w:t xml:space="preserve">ty High School from January 17, </w:t>
      </w:r>
      <w:r>
        <w:rPr>
          <w:b/>
        </w:rPr>
        <w:t>2012 – March 23, 2012 to prepare 11</w:t>
      </w:r>
      <w:r w:rsidRPr="002B1AB0">
        <w:rPr>
          <w:b/>
          <w:vertAlign w:val="superscript"/>
        </w:rPr>
        <w:t>th</w:t>
      </w:r>
      <w:r>
        <w:rPr>
          <w:b/>
        </w:rPr>
        <w:t xml:space="preserve"> graders and seniors for the Alabama High School Graduation Exam.</w:t>
      </w:r>
      <w:r w:rsidR="00B96A51">
        <w:rPr>
          <w:b/>
        </w:rPr>
        <w:t xml:space="preserve">  This will be funded by High Hopes and At-Risk programs.</w:t>
      </w:r>
    </w:p>
    <w:p w:rsidR="002B1AB0" w:rsidRDefault="002B1AB0" w:rsidP="002B1AB0">
      <w:pPr>
        <w:ind w:left="720"/>
        <w:rPr>
          <w:b/>
        </w:rPr>
      </w:pPr>
    </w:p>
    <w:p w:rsidR="002B1AB0" w:rsidRDefault="002B1AB0" w:rsidP="002B1AB0">
      <w:pPr>
        <w:pStyle w:val="ListParagraph"/>
        <w:numPr>
          <w:ilvl w:val="0"/>
          <w:numId w:val="3"/>
        </w:numPr>
        <w:rPr>
          <w:b/>
        </w:rPr>
      </w:pPr>
      <w:r>
        <w:rPr>
          <w:b/>
        </w:rPr>
        <w:t xml:space="preserve">Approve the hiring of </w:t>
      </w:r>
      <w:proofErr w:type="spellStart"/>
      <w:r>
        <w:rPr>
          <w:b/>
        </w:rPr>
        <w:t>Selesta</w:t>
      </w:r>
      <w:proofErr w:type="spellEnd"/>
      <w:r>
        <w:rPr>
          <w:b/>
        </w:rPr>
        <w:t xml:space="preserve"> Tucker for Graduation Coach at Goshen High School for the remainder of the school year.</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 xml:space="preserve">Approve the hiring of Ashley </w:t>
      </w:r>
      <w:proofErr w:type="spellStart"/>
      <w:r>
        <w:rPr>
          <w:b/>
        </w:rPr>
        <w:t>Gallimore</w:t>
      </w:r>
      <w:proofErr w:type="spellEnd"/>
      <w:r>
        <w:rPr>
          <w:b/>
        </w:rPr>
        <w:t xml:space="preserve"> for the Math position at Pike County High School for the remainder of the school year.</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Accept the resignation of Josh Peters, Social Science Teacher at Pike County High School effectiv</w:t>
      </w:r>
      <w:r w:rsidR="00D12EA2">
        <w:rPr>
          <w:b/>
        </w:rPr>
        <w:t>e January 20, 2012.</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Approve the resignation of Rodney Dollar as Athletic Director and Head Football Coach at Pike County High School effective immediately.</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Approve the voluntary transfer of Rodney Dolla</w:t>
      </w:r>
      <w:r w:rsidR="00D24B69">
        <w:rPr>
          <w:b/>
        </w:rPr>
        <w:t>r from position of Physical Education Teacher at Pike County High School to Physical Education Teacher at Banks School for the remainder of the school year.</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Approve Catastrophic Leave for Lisa Hayes.</w:t>
      </w:r>
    </w:p>
    <w:p w:rsidR="00D24B69" w:rsidRPr="00D24B69" w:rsidRDefault="00D24B69" w:rsidP="00D24B69">
      <w:pPr>
        <w:pStyle w:val="ListParagraph"/>
        <w:rPr>
          <w:b/>
        </w:rPr>
      </w:pPr>
    </w:p>
    <w:p w:rsidR="00D24B69" w:rsidRDefault="00D24B69" w:rsidP="002B1AB0">
      <w:pPr>
        <w:pStyle w:val="ListParagraph"/>
        <w:numPr>
          <w:ilvl w:val="0"/>
          <w:numId w:val="3"/>
        </w:numPr>
        <w:rPr>
          <w:b/>
        </w:rPr>
      </w:pPr>
      <w:r>
        <w:rPr>
          <w:b/>
        </w:rPr>
        <w:t>Approve the request to waive one sick day for Mary Evans.</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Approve the maternity leave for Amy Stubblefield from March 26, 2012 through May 25, 2012.</w:t>
      </w:r>
    </w:p>
    <w:p w:rsidR="002B1AB0" w:rsidRPr="002B1AB0" w:rsidRDefault="002B1AB0" w:rsidP="002B1AB0">
      <w:pPr>
        <w:pStyle w:val="ListParagraph"/>
        <w:rPr>
          <w:b/>
        </w:rPr>
      </w:pPr>
    </w:p>
    <w:p w:rsidR="002B1AB0" w:rsidRDefault="002B1AB0" w:rsidP="002B1AB0">
      <w:pPr>
        <w:pStyle w:val="ListParagraph"/>
        <w:numPr>
          <w:ilvl w:val="0"/>
          <w:numId w:val="3"/>
        </w:numPr>
        <w:rPr>
          <w:b/>
        </w:rPr>
      </w:pPr>
      <w:r>
        <w:rPr>
          <w:b/>
        </w:rPr>
        <w:t>Approve the maternity leave for Nikki Johnson for 6 weeks beginning on or around January 15, 2012.</w:t>
      </w:r>
    </w:p>
    <w:p w:rsidR="002B1AB0" w:rsidRPr="002B1AB0" w:rsidRDefault="002B1AB0" w:rsidP="002B1AB0">
      <w:pPr>
        <w:pStyle w:val="ListParagraph"/>
        <w:rPr>
          <w:b/>
        </w:rPr>
      </w:pPr>
    </w:p>
    <w:p w:rsidR="002B1AB0" w:rsidRPr="00ED2337" w:rsidRDefault="002B1AB0" w:rsidP="002B1AB0">
      <w:pPr>
        <w:pStyle w:val="ListParagraph"/>
        <w:rPr>
          <w:b/>
        </w:rPr>
      </w:pPr>
      <w:r>
        <w:rPr>
          <w:b/>
        </w:rPr>
        <w:t xml:space="preserve"> </w:t>
      </w:r>
    </w:p>
    <w:p w:rsidR="002B1AB0" w:rsidRDefault="002B1AB0" w:rsidP="002B1AB0">
      <w:pPr>
        <w:pStyle w:val="ListParagraph"/>
        <w:numPr>
          <w:ilvl w:val="0"/>
          <w:numId w:val="1"/>
        </w:numPr>
        <w:rPr>
          <w:b/>
        </w:rPr>
      </w:pPr>
      <w:r>
        <w:rPr>
          <w:b/>
        </w:rPr>
        <w:t>Business by members of the Board and Superintendent of Education not included on the Agenda.</w:t>
      </w:r>
    </w:p>
    <w:p w:rsidR="002B1AB0" w:rsidRDefault="002B1AB0" w:rsidP="002B1AB0">
      <w:pPr>
        <w:ind w:left="360"/>
        <w:rPr>
          <w:b/>
        </w:rPr>
      </w:pPr>
    </w:p>
    <w:p w:rsidR="002B1AB0" w:rsidRPr="00ED2337" w:rsidRDefault="002B1AB0" w:rsidP="002B1AB0">
      <w:pPr>
        <w:pStyle w:val="ListParagraph"/>
        <w:numPr>
          <w:ilvl w:val="0"/>
          <w:numId w:val="1"/>
        </w:numPr>
        <w:rPr>
          <w:b/>
        </w:rPr>
      </w:pPr>
      <w:r>
        <w:rPr>
          <w:b/>
        </w:rPr>
        <w:t xml:space="preserve"> Adjourn</w:t>
      </w:r>
      <w:r w:rsidRPr="00ED2337">
        <w:rPr>
          <w:b/>
        </w:rPr>
        <w:t xml:space="preserve"> </w:t>
      </w:r>
    </w:p>
    <w:p w:rsidR="002B1AB0" w:rsidRPr="00AC67B9" w:rsidRDefault="002B1AB0" w:rsidP="00AC67B9">
      <w:pPr>
        <w:rPr>
          <w:b/>
        </w:rPr>
      </w:pPr>
    </w:p>
    <w:p w:rsidR="0066468C" w:rsidRDefault="0066468C"/>
    <w:sectPr w:rsidR="00664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739"/>
    <w:multiLevelType w:val="hybridMultilevel"/>
    <w:tmpl w:val="C190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36951"/>
    <w:multiLevelType w:val="hybridMultilevel"/>
    <w:tmpl w:val="8A58FB5E"/>
    <w:lvl w:ilvl="0" w:tplc="BD3C2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24664C"/>
    <w:multiLevelType w:val="hybridMultilevel"/>
    <w:tmpl w:val="9F3062E6"/>
    <w:lvl w:ilvl="0" w:tplc="9C669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35"/>
    <w:rsid w:val="00051C2A"/>
    <w:rsid w:val="002B1AB0"/>
    <w:rsid w:val="00540AE2"/>
    <w:rsid w:val="0066468C"/>
    <w:rsid w:val="007C5E96"/>
    <w:rsid w:val="00A50735"/>
    <w:rsid w:val="00AC67B9"/>
    <w:rsid w:val="00B96A51"/>
    <w:rsid w:val="00CF4E66"/>
    <w:rsid w:val="00D12EA2"/>
    <w:rsid w:val="00D2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35"/>
    <w:pPr>
      <w:ind w:left="720"/>
      <w:contextualSpacing/>
    </w:pPr>
  </w:style>
  <w:style w:type="paragraph" w:styleId="BalloonText">
    <w:name w:val="Balloon Text"/>
    <w:basedOn w:val="Normal"/>
    <w:link w:val="BalloonTextChar"/>
    <w:uiPriority w:val="99"/>
    <w:semiHidden/>
    <w:unhideWhenUsed/>
    <w:rsid w:val="00CF4E66"/>
    <w:rPr>
      <w:rFonts w:ascii="Tahoma" w:hAnsi="Tahoma" w:cs="Tahoma"/>
      <w:sz w:val="16"/>
      <w:szCs w:val="16"/>
    </w:rPr>
  </w:style>
  <w:style w:type="character" w:customStyle="1" w:styleId="BalloonTextChar">
    <w:name w:val="Balloon Text Char"/>
    <w:basedOn w:val="DefaultParagraphFont"/>
    <w:link w:val="BalloonText"/>
    <w:uiPriority w:val="99"/>
    <w:semiHidden/>
    <w:rsid w:val="00CF4E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35"/>
    <w:pPr>
      <w:ind w:left="720"/>
      <w:contextualSpacing/>
    </w:pPr>
  </w:style>
  <w:style w:type="paragraph" w:styleId="BalloonText">
    <w:name w:val="Balloon Text"/>
    <w:basedOn w:val="Normal"/>
    <w:link w:val="BalloonTextChar"/>
    <w:uiPriority w:val="99"/>
    <w:semiHidden/>
    <w:unhideWhenUsed/>
    <w:rsid w:val="00CF4E66"/>
    <w:rPr>
      <w:rFonts w:ascii="Tahoma" w:hAnsi="Tahoma" w:cs="Tahoma"/>
      <w:sz w:val="16"/>
      <w:szCs w:val="16"/>
    </w:rPr>
  </w:style>
  <w:style w:type="character" w:customStyle="1" w:styleId="BalloonTextChar">
    <w:name w:val="Balloon Text Char"/>
    <w:basedOn w:val="DefaultParagraphFont"/>
    <w:link w:val="BalloonText"/>
    <w:uiPriority w:val="99"/>
    <w:semiHidden/>
    <w:rsid w:val="00CF4E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6</cp:revision>
  <cp:lastPrinted>2012-01-11T21:40:00Z</cp:lastPrinted>
  <dcterms:created xsi:type="dcterms:W3CDTF">2012-01-11T19:56:00Z</dcterms:created>
  <dcterms:modified xsi:type="dcterms:W3CDTF">2012-01-11T21:44:00Z</dcterms:modified>
</cp:coreProperties>
</file>